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bookmarkStart w:id="0" w:name="_GoBack"/>
      <w:bookmarkEnd w:id="0"/>
      <w:r w:rsidRPr="002965C0">
        <w:rPr>
          <w:rFonts w:asciiTheme="majorBidi" w:hAnsiTheme="majorBidi" w:cstheme="majorBidi"/>
          <w:sz w:val="28"/>
          <w:szCs w:val="28"/>
        </w:rPr>
        <w:t xml:space="preserve">PRZEDMIOTOWE ZASADY OCENIANIA Z RELIGII kl. VIII szkoły podstawowej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>Został opracowany na podstawie ,,Programu Nauczania Religii Rzymskokatolickiej w Przedszkolach i Szkołach” zatwierdzonego przez Komisję Wychowania Katolickiego Konferencji Episkopatu Polski.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Najważniejsze punkty przedmiotowych zasad oceniania z religii: 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>1. Cele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>2. Zasady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 xml:space="preserve">3. Obszary podlegające ocenie na lekcjach religii w klasie VIII 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 xml:space="preserve">4. Wymagania programowe i kryteria oceniania. 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eastAsia="MS Gothic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>5. Poprawa oceny.</w:t>
      </w:r>
    </w:p>
    <w:p w:rsidR="00161E65" w:rsidRPr="002965C0" w:rsidRDefault="00161E65" w:rsidP="00161E65">
      <w:pPr>
        <w:autoSpaceDE w:val="0"/>
        <w:autoSpaceDN w:val="0"/>
        <w:adjustRightInd w:val="0"/>
        <w:rPr>
          <w:rFonts w:asciiTheme="majorBidi" w:hAnsiTheme="majorBidi" w:cstheme="majorBidi"/>
          <w:color w:val="353535"/>
        </w:rPr>
      </w:pPr>
      <w:r w:rsidRPr="002965C0">
        <w:rPr>
          <w:rFonts w:asciiTheme="majorBidi" w:hAnsiTheme="majorBidi" w:cstheme="majorBidi"/>
          <w:color w:val="353535"/>
        </w:rPr>
        <w:t>6. Przewidywane osiągnięcia uczniów.</w:t>
      </w:r>
      <w:r w:rsidRPr="002965C0">
        <w:rPr>
          <w:rFonts w:asciiTheme="majorBidi" w:hAnsiTheme="majorBidi" w:cstheme="majorBidi"/>
          <w:sz w:val="22"/>
          <w:szCs w:val="22"/>
        </w:rPr>
        <w:t xml:space="preserve">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t xml:space="preserve">ad. 1. Cele: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Poinformowanie ucznia o poziomie jego osiągnięć edukacyjnych i postępach w tym zakresie.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Dostarczanie rodzicom (prawnym opiekunom) i nauczycielom informacji o postępach, trudnościach oraz specjalnych uzdolnieniach ucznia.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Motywowanie uczniów do samodzielnego uczenia się oraz wspieranie aktywności edukacyjnej ucznia.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Pomoc uczniowi w samodzielnym planowaniu swego rozwoju intelektualnego i duchowego.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Kształtowanie dojrzałości i postawy odpowiedzialności.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Kształtowanie refleksyjnej postawy wobec różnych sytuacji życiowych i zobowiązań moralnych oraz kształtowanie sumienia;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Budzenie zainteresowania przesłaniem Bożym;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Uzdolnienie do odczytania w nauczaniu biblijnym wezwania Bożego dla swego życia;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Pogłębione przeżywanie roku liturgicznego i sakramentów;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Pomoc w otwarciu się na Boga w modlitwie i życiu codziennym; </w:t>
      </w:r>
    </w:p>
    <w:p w:rsidR="00161E65" w:rsidRPr="002965C0" w:rsidRDefault="00161E65" w:rsidP="00161E65">
      <w:pPr>
        <w:pStyle w:val="NormalnyWeb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Pomoc w odnajdywaniu własnego miejsca i zadań w życiu rodziny, szkoły, Kościoła i innych grupach społecznych;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t xml:space="preserve">ad. 2. Zasady :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Nauczyciel, na początku roku szkolnego, informuje uczniów i rodziców (prawnych opiekunów) o wymaganiach edukacyjnych niezbędnych do uzyskania poszczególnych ocen śródrocznych i rocznych z religii, wynikających z realizowanego programu nauczania, o sposobach sprawdzania osiągnięć edukacyjnych uczniów oraz o warunkach uzyskania oceny rocznej wyższej niż przewidywana.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Ocenianiu nie podlegają praktyki religijne.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Każda ocena jest jawna dla ucznia i jego rodziców (prawnych opiekunów), a także wystawiana według ustalonych kryteriów.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Do wystawienia oceny śródrocznej wymagane są minimum cztery oceny bieżące.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 ocenie niedostatecznej śródrocznej czy rocznej uczeń informowany jest ustnie, a jego rodzice (prawni opiekunowie) w formie pisemnej na miesiąc przed radą pedagogiczną klasyfikacyjną. Za pisemne poinformowanie rodzica (prawnego opiekuna) odpowiada wychowawca.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Uczniowie są informowani o przewidywanych ocenach śródrocznych i rocznych co najmniej 7 dni przed posiedzeniem klasyfikacyjnym rady pedagogicznej.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Kryteria odpowiadające poszczególnym śródrocznym i rocznym stopniom szkolnym zgodne są z Wewnątrzszkolnym Systemem Oceniania. </w:t>
      </w:r>
    </w:p>
    <w:p w:rsidR="00161E65" w:rsidRPr="002965C0" w:rsidRDefault="00161E65" w:rsidP="00161E65">
      <w:pPr>
        <w:pStyle w:val="NormalnyWeb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lastRenderedPageBreak/>
        <w:t xml:space="preserve">Uczeń może zostać niesklasyfikowany w przypadku ponad 50% nieusprawiedliwionych nieobecności. </w:t>
      </w:r>
    </w:p>
    <w:p w:rsidR="00161E65" w:rsidRPr="002965C0" w:rsidRDefault="00161E65" w:rsidP="00161E65">
      <w:pPr>
        <w:pStyle w:val="NormalnyWeb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Nauczyciel jest zobowiązany dostosować wymagania edukacyjne do indywidualnych potrzeb psychofizycznych i edukacyjnych ucznia, u którego stwierdzono zaburzenia rozwojowe lub specyficzne trudności w uczeniu się, uniemożliwiające sprostanie tym wymaganiom. </w:t>
      </w:r>
    </w:p>
    <w:p w:rsidR="00161E65" w:rsidRPr="002965C0" w:rsidRDefault="00161E65" w:rsidP="00161E65">
      <w:pPr>
        <w:pStyle w:val="NormalnyWeb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Sprawdziany są co najmniej raz w semestrze i zapowiadane z tygodniowym wyprzedzeniem. Są obowiązkowe, więc uczeń nieobecny na danej lekcji, powinien uczynić to w terminie późniejszym, uzgodnionym z nauczycielem. </w:t>
      </w:r>
    </w:p>
    <w:p w:rsidR="00161E65" w:rsidRPr="002965C0" w:rsidRDefault="00161E65" w:rsidP="00161E65">
      <w:pPr>
        <w:pStyle w:val="NormalnyWeb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Uczeń nie ponosi żadnych konsekwencji w przypadku wystąpienia poważnych przyczyn losowych, które przeszkodziły w przygotowaniu się ucznia do lekcji, jeżeli są one potwierdzone pisemnie lub ustnie przez rodzica (prawnego opiekuna) przed lekcją. </w:t>
      </w:r>
    </w:p>
    <w:p w:rsidR="00161E65" w:rsidRPr="002965C0" w:rsidRDefault="00161E65" w:rsidP="00161E65">
      <w:pPr>
        <w:pStyle w:val="NormalnyWeb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Rezygnację z uczestnictwa w nauce religii składają rodzice (prawni opiekunowie) u dyrektora szkoły.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t xml:space="preserve">ad. 3. Obszary podlegające ocenianiu na lekcjach religii w klasie VIII: </w:t>
      </w:r>
    </w:p>
    <w:p w:rsidR="00161E65" w:rsidRPr="002965C0" w:rsidRDefault="00161E65" w:rsidP="00161E65">
      <w:pPr>
        <w:pStyle w:val="NormalnyWeb"/>
        <w:numPr>
          <w:ilvl w:val="0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Formy ustne: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Odpowiedzi ustne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Opowiadania odtwórcze i twórcze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Prezentacja </w:t>
      </w:r>
    </w:p>
    <w:p w:rsidR="00161E65" w:rsidRPr="002965C0" w:rsidRDefault="00161E65" w:rsidP="00161E65">
      <w:pPr>
        <w:pStyle w:val="NormalnyWeb"/>
        <w:numPr>
          <w:ilvl w:val="0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Formy pisemne: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Sprawdziany, testy, kartkówki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Zadania domowe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Ćwiczenia wykonane na lekcji </w:t>
      </w:r>
    </w:p>
    <w:p w:rsidR="00161E65" w:rsidRPr="002965C0" w:rsidRDefault="00161E65" w:rsidP="00161E65">
      <w:pPr>
        <w:pStyle w:val="NormalnyWeb"/>
        <w:numPr>
          <w:ilvl w:val="0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Formy praktyczne: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Realizacja projektów (np. album, gazetka, przedstawienia)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Rozwijanie postawy religijnej (np. udział w jasełkach, konkursach religijnych, poszerzanie wiadomości o literaturę religijną, korzystanie ze stron internetowych o tematyce religijnej). </w:t>
      </w:r>
    </w:p>
    <w:p w:rsidR="00161E65" w:rsidRPr="002965C0" w:rsidRDefault="00161E65" w:rsidP="00161E65">
      <w:pPr>
        <w:pStyle w:val="NormalnyWeb"/>
        <w:numPr>
          <w:ilvl w:val="1"/>
          <w:numId w:val="4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Aktywność ucznia na lekcji i współpraca w zespole. </w:t>
      </w:r>
    </w:p>
    <w:p w:rsidR="00161E65" w:rsidRPr="002965C0" w:rsidRDefault="00161E65" w:rsidP="00161E65">
      <w:pPr>
        <w:pStyle w:val="NormalnyWeb"/>
        <w:numPr>
          <w:ilvl w:val="0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–  Uczeń ma obowiązek: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Prowadzić zeszyt przedmiotowy.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Zaliczyć wszystkie sprawdziany i testy.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razie nieobecności na sprawdzianie lub teście, zaliczyć pracę w ciągu 2 tygodni od dnia powrotu do szkoły.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Poprawić ocenę niedostateczną w ciągu tygodnia od otrzymania wyników. </w:t>
      </w:r>
    </w:p>
    <w:p w:rsidR="00161E65" w:rsidRPr="002965C0" w:rsidRDefault="00161E65" w:rsidP="00161E65">
      <w:pPr>
        <w:pStyle w:val="NormalnyWeb"/>
        <w:numPr>
          <w:ilvl w:val="0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–  Uczeń: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 ponadprogramowe prace, np.: projekty, albumy, prezentacje multimedialne, może uzyskać dodatkowe oceny (od dobrej do celującej, po wcześniejszym uzgodnieniu z nauczycielem).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 zajęcie I, II, III miejsca lub wyróżnienia w konkursach religijnych otrzymuje ocenę celującą.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 bardzo dobre wyniki nauczania, otrzymanie wyróżnień w konkursach biblijnych na etapie dekanalnym, diecezjalnym, ogólnopolskim otrzymuje śródroczną i roczną ocenę celującą. </w:t>
      </w:r>
    </w:p>
    <w:p w:rsidR="00161E65" w:rsidRPr="002965C0" w:rsidRDefault="00161E65" w:rsidP="00161E65">
      <w:pPr>
        <w:pStyle w:val="NormalnyWeb"/>
        <w:numPr>
          <w:ilvl w:val="0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–  Nauczyciel ma obowiązek: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Powiadomić ucznia o sprawdzianie lub teście na co najmniej 1 tydzień przed terminem.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Sprawdzić prace pisemne w ciągu 2 tygodni, a z wynikami testu zapoznać rodziców w czasie konsultacji. </w:t>
      </w:r>
    </w:p>
    <w:p w:rsidR="00161E65" w:rsidRPr="002965C0" w:rsidRDefault="00161E65" w:rsidP="00161E65">
      <w:pPr>
        <w:pStyle w:val="NormalnyWeb"/>
        <w:numPr>
          <w:ilvl w:val="1"/>
          <w:numId w:val="5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Udzielać informacji rodzicom i uczniom na temat prac pisemnych. </w:t>
      </w:r>
    </w:p>
    <w:p w:rsidR="00161E65" w:rsidRPr="002965C0" w:rsidRDefault="00161E65" w:rsidP="00161E65">
      <w:pPr>
        <w:pStyle w:val="NormalnyWeb"/>
        <w:ind w:left="144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lastRenderedPageBreak/>
        <w:t xml:space="preserve">Nauczyciele dostosowują wymagania do indywidualnych możliwości ucznia, uwzględniając przy tym rodzaj dysfunkcji: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przypadku dysortografii: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position w:val="-2"/>
          <w:sz w:val="22"/>
          <w:szCs w:val="22"/>
        </w:rPr>
        <w:sym w:font="Symbol" w:char="F0B7"/>
      </w:r>
      <w:r w:rsidRPr="002965C0">
        <w:rPr>
          <w:rFonts w:asciiTheme="majorBidi" w:hAnsiTheme="majorBidi" w:cstheme="majorBidi"/>
          <w:position w:val="-2"/>
          <w:sz w:val="22"/>
          <w:szCs w:val="22"/>
        </w:rPr>
        <w:t xml:space="preserve"> </w:t>
      </w:r>
      <w:r w:rsidRPr="002965C0">
        <w:rPr>
          <w:rFonts w:asciiTheme="majorBidi" w:hAnsiTheme="majorBidi" w:cstheme="majorBidi"/>
          <w:sz w:val="22"/>
          <w:szCs w:val="22"/>
        </w:rPr>
        <w:t xml:space="preserve">Błędy ortograficzne nie mają wpływu na ocenę pracy pisemnej </w:t>
      </w:r>
      <w:r w:rsidRPr="002965C0">
        <w:rPr>
          <w:rFonts w:asciiTheme="majorBidi" w:hAnsiTheme="majorBidi" w:cstheme="majorBidi"/>
          <w:sz w:val="22"/>
          <w:szCs w:val="22"/>
        </w:rPr>
        <w:sym w:font="Symbol" w:char="F076"/>
      </w:r>
      <w:r w:rsidRPr="002965C0">
        <w:rPr>
          <w:rFonts w:asciiTheme="majorBidi" w:hAnsiTheme="majorBidi" w:cstheme="majorBidi"/>
          <w:sz w:val="22"/>
          <w:szCs w:val="22"/>
        </w:rPr>
        <w:t xml:space="preserve"> W przypadku dysgrafii: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position w:val="-2"/>
          <w:sz w:val="22"/>
          <w:szCs w:val="22"/>
        </w:rPr>
        <w:sym w:font="Symbol" w:char="F0B7"/>
      </w:r>
      <w:r w:rsidRPr="002965C0">
        <w:rPr>
          <w:rFonts w:asciiTheme="majorBidi" w:hAnsiTheme="majorBidi" w:cstheme="majorBidi"/>
          <w:position w:val="-2"/>
          <w:sz w:val="22"/>
          <w:szCs w:val="22"/>
        </w:rPr>
        <w:t xml:space="preserve"> </w:t>
      </w:r>
      <w:r w:rsidRPr="002965C0">
        <w:rPr>
          <w:rFonts w:asciiTheme="majorBidi" w:hAnsiTheme="majorBidi" w:cstheme="majorBidi"/>
          <w:sz w:val="22"/>
          <w:szCs w:val="22"/>
        </w:rPr>
        <w:t xml:space="preserve">Nie ocenia się estetyki pisma w zeszycie przedmiotowym oraz na testach i kartkówkach.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position w:val="-2"/>
          <w:sz w:val="22"/>
          <w:szCs w:val="22"/>
        </w:rPr>
        <w:sym w:font="Symbol" w:char="F0B7"/>
      </w:r>
      <w:r w:rsidRPr="002965C0">
        <w:rPr>
          <w:rFonts w:asciiTheme="majorBidi" w:hAnsiTheme="majorBidi" w:cstheme="majorBidi"/>
          <w:position w:val="-2"/>
          <w:sz w:val="22"/>
          <w:szCs w:val="22"/>
        </w:rPr>
        <w:t xml:space="preserve"> </w:t>
      </w:r>
      <w:r w:rsidRPr="002965C0">
        <w:rPr>
          <w:rFonts w:asciiTheme="majorBidi" w:hAnsiTheme="majorBidi" w:cstheme="majorBidi"/>
          <w:sz w:val="22"/>
          <w:szCs w:val="22"/>
        </w:rPr>
        <w:t xml:space="preserve">Uczeń ma prawo przeczytać nauczycielowi treść pracy pisemnej, gdy ten ma trudności z jej odczytaniem.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przypadku dysleksji: </w:t>
      </w:r>
    </w:p>
    <w:p w:rsidR="00161E65" w:rsidRPr="002965C0" w:rsidRDefault="00161E65" w:rsidP="00161E65">
      <w:pPr>
        <w:pStyle w:val="NormalnyWeb"/>
        <w:numPr>
          <w:ilvl w:val="0"/>
          <w:numId w:val="6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Zachęcanie uczniów do czytania krótkich tekstów. </w:t>
      </w:r>
    </w:p>
    <w:p w:rsidR="00161E65" w:rsidRPr="002965C0" w:rsidRDefault="00161E65" w:rsidP="00161E65">
      <w:pPr>
        <w:pStyle w:val="NormalnyWeb"/>
        <w:numPr>
          <w:ilvl w:val="0"/>
          <w:numId w:val="6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Wydłużanie czasu pracy. </w:t>
      </w:r>
    </w:p>
    <w:p w:rsidR="00161E65" w:rsidRPr="002965C0" w:rsidRDefault="00161E65" w:rsidP="00161E65">
      <w:pPr>
        <w:pStyle w:val="NormalnyWeb"/>
        <w:numPr>
          <w:ilvl w:val="0"/>
          <w:numId w:val="6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Ograniczenie ilości wykonywanych w czasie zajęć ćwiczeń. </w:t>
      </w:r>
    </w:p>
    <w:p w:rsidR="00161E65" w:rsidRPr="002965C0" w:rsidRDefault="00161E65" w:rsidP="00161E65">
      <w:pPr>
        <w:pStyle w:val="NormalnyWeb"/>
        <w:ind w:left="72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Oceny bieżące stanowią o śródrocznej i rocznej ocenie ucznia. Powiadamianie rodziców o ocenach ich dzieci odbywa się zgodnie z przyjętymi zasadami Wewnątrzszkolnego Systemu Oceniania. </w:t>
      </w:r>
    </w:p>
    <w:p w:rsidR="00161E65" w:rsidRPr="002965C0" w:rsidRDefault="00161E65" w:rsidP="00161E65">
      <w:pPr>
        <w:pStyle w:val="NormalnyWeb"/>
        <w:ind w:left="72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t xml:space="preserve">ad. 4. Wymagania programowe i kryteria oceniania: </w:t>
      </w:r>
    </w:p>
    <w:p w:rsidR="00161E65" w:rsidRPr="002965C0" w:rsidRDefault="00161E65" w:rsidP="00161E65">
      <w:pPr>
        <w:pStyle w:val="NormalnyWeb"/>
        <w:numPr>
          <w:ilvl w:val="0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>–  Podstawowe:</w:t>
      </w:r>
      <w:r w:rsidRPr="002965C0">
        <w:rPr>
          <w:rFonts w:asciiTheme="majorBidi" w:hAnsiTheme="majorBidi" w:cstheme="majorBidi"/>
          <w:sz w:val="22"/>
          <w:szCs w:val="22"/>
        </w:rPr>
        <w:br/>
        <w:t xml:space="preserve">Na ocenę celującą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 zeszyt i odrabia zadania domowe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Wyczerpująco i samodzielnie wypowiada się na temat poruszanego zagadnienia.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Wykazuje się wiadomościami wykraczającymi poza program religii.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Zajmuje wysokie miejsca w konkursach religijnych.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Angażuje się w przygotowanie jasełek, misteriów, rozważań.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Samodzielnie poszerza wiedzę o literaturę religijną, korzysta ze stron internetowych o tematyce religijnej. </w:t>
      </w:r>
    </w:p>
    <w:p w:rsidR="00161E65" w:rsidRPr="002965C0" w:rsidRDefault="00161E65" w:rsidP="002965C0">
      <w:pPr>
        <w:pStyle w:val="NormalnyWeb"/>
        <w:ind w:firstLine="708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bardzo dobrą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 zeszyt i odrabia zadania domowe.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Opanował minimum programowe na ocenę bardzo dobrą.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Swobodnie i wyczerpująco wypowiada się na dany temat. </w:t>
      </w:r>
    </w:p>
    <w:p w:rsidR="00161E65" w:rsidRPr="002965C0" w:rsidRDefault="00161E65" w:rsidP="002965C0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poruszanych tematach dostrzega związki między faktami, potrafi wyciągnąć wnioski, dokonać całościowej oceny poruszanego zagadnienia.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Bierze udział w konkursach religijnych.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Odznacza się dużą aktywnością na lekcjach religii.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Umie współpracować w grupie. Na ocenę dobrą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 zeszyt, odrabia zadania domowe. </w:t>
      </w:r>
    </w:p>
    <w:p w:rsidR="00161E65" w:rsidRPr="002965C0" w:rsidRDefault="00161E65" w:rsidP="002965C0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Samodzielnie udziela odpowiedzi na zadany temat, jednak nie wyczerpuje poruszonego zagadnienia.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Opanował materiał programowy z religii w stopniu dobrym. </w:t>
      </w:r>
    </w:p>
    <w:p w:rsidR="002965C0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Stara się aktywnie uczestniczyć w zajęciach lekcyjnych. </w:t>
      </w:r>
    </w:p>
    <w:p w:rsidR="00161E65" w:rsidRPr="002965C0" w:rsidRDefault="00161E65" w:rsidP="002965C0">
      <w:pPr>
        <w:pStyle w:val="NormalnyWeb"/>
        <w:ind w:firstLine="708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dostateczną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 zeszyt, stara się mieć zawsze odrobione zadanie domowe.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lastRenderedPageBreak/>
        <w:t xml:space="preserve">Przychodzi przygotowany do zajęć.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Opanował łatwe, całkowicie niezbędne wiadomości na poziomie dostatecznym.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Udziela odpowiedzi na pytania nauczyciela. </w:t>
      </w:r>
    </w:p>
    <w:p w:rsidR="002965C0" w:rsidRDefault="00161E65" w:rsidP="002965C0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Stara się angażować w pracę grupy. </w:t>
      </w:r>
    </w:p>
    <w:p w:rsidR="00161E65" w:rsidRPr="002965C0" w:rsidRDefault="00161E65" w:rsidP="002965C0">
      <w:pPr>
        <w:pStyle w:val="NormalnyWeb"/>
        <w:ind w:firstLine="708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dopuszczającą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Prowadzi zeszyt.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Opanował konieczne pojęcia religijne w stopniu dopuszczającym.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Przy pomocy nauczyciela udziela odpowiedzi na postawione pytania.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Wykonuje jedynie część wyznaczonej pracy. </w:t>
      </w:r>
    </w:p>
    <w:p w:rsidR="002965C0" w:rsidRPr="002965C0" w:rsidRDefault="00161E65" w:rsidP="002965C0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Czasem angażuje się w pracę grupy. </w:t>
      </w:r>
    </w:p>
    <w:p w:rsidR="00161E65" w:rsidRPr="002965C0" w:rsidRDefault="00161E65" w:rsidP="002965C0">
      <w:pPr>
        <w:pStyle w:val="NormalnyWeb"/>
        <w:ind w:firstLine="708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niedostateczną uczeń: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Nie prowadzi zeszytu. </w:t>
      </w:r>
    </w:p>
    <w:p w:rsidR="00161E65" w:rsidRPr="002965C0" w:rsidRDefault="00161E65" w:rsidP="00161E65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Nie opanował minimum programowego. </w:t>
      </w:r>
    </w:p>
    <w:p w:rsidR="002965C0" w:rsidRPr="002965C0" w:rsidRDefault="00161E65" w:rsidP="002965C0">
      <w:pPr>
        <w:pStyle w:val="NormalnyWeb"/>
        <w:numPr>
          <w:ilvl w:val="1"/>
          <w:numId w:val="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Nie skorzystał z pomocy nauczyciela i kolegów w celu poprawienia oceny. </w:t>
      </w:r>
    </w:p>
    <w:p w:rsidR="002965C0" w:rsidRPr="002965C0" w:rsidRDefault="002965C0" w:rsidP="002965C0">
      <w:pPr>
        <w:pStyle w:val="NormalnyWeb"/>
        <w:ind w:left="1440"/>
        <w:rPr>
          <w:rFonts w:asciiTheme="majorBidi" w:hAnsiTheme="majorBidi" w:cstheme="majorBidi"/>
        </w:rPr>
      </w:pPr>
    </w:p>
    <w:p w:rsidR="002965C0" w:rsidRDefault="00161E65" w:rsidP="002965C0">
      <w:pPr>
        <w:pStyle w:val="NormalnyWeb"/>
        <w:rPr>
          <w:rFonts w:asciiTheme="majorBidi" w:hAnsiTheme="majorBidi" w:cstheme="majorBidi"/>
          <w:sz w:val="22"/>
          <w:szCs w:val="22"/>
        </w:rPr>
      </w:pPr>
      <w:r w:rsidRPr="002965C0">
        <w:rPr>
          <w:rFonts w:asciiTheme="majorBidi" w:hAnsiTheme="majorBidi" w:cstheme="majorBidi"/>
          <w:sz w:val="22"/>
          <w:szCs w:val="22"/>
        </w:rPr>
        <w:t>–  Szczegółowe:</w:t>
      </w:r>
    </w:p>
    <w:p w:rsidR="00161E65" w:rsidRPr="002965C0" w:rsidRDefault="00161E65" w:rsidP="002965C0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br/>
        <w:t xml:space="preserve">Na ocenę celującą uczeń: </w:t>
      </w:r>
    </w:p>
    <w:p w:rsidR="00161E65" w:rsidRPr="002965C0" w:rsidRDefault="00161E65" w:rsidP="002965C0">
      <w:pPr>
        <w:pStyle w:val="NormalnyWeb"/>
        <w:numPr>
          <w:ilvl w:val="0"/>
          <w:numId w:val="19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Opanował materiał przewidziany programem w stopniu bardzo dobrym </w:t>
      </w:r>
    </w:p>
    <w:p w:rsidR="00161E65" w:rsidRPr="002965C0" w:rsidRDefault="00161E65" w:rsidP="002965C0">
      <w:pPr>
        <w:pStyle w:val="NormalnyWeb"/>
        <w:numPr>
          <w:ilvl w:val="0"/>
          <w:numId w:val="19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Biegle posługuje się zdobytą wiedzą </w:t>
      </w:r>
    </w:p>
    <w:p w:rsidR="00161E65" w:rsidRPr="002965C0" w:rsidRDefault="00161E65" w:rsidP="002965C0">
      <w:pPr>
        <w:pStyle w:val="NormalnyWeb"/>
        <w:numPr>
          <w:ilvl w:val="0"/>
          <w:numId w:val="19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Uzupełnia zdobytą na lekcjach wiedzę przez lekturę literatury religijnej </w:t>
      </w:r>
    </w:p>
    <w:p w:rsidR="00161E65" w:rsidRPr="002965C0" w:rsidRDefault="00161E65" w:rsidP="002965C0">
      <w:pPr>
        <w:pStyle w:val="NormalnyWeb"/>
        <w:numPr>
          <w:ilvl w:val="0"/>
          <w:numId w:val="19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Zajmuje wysokie miejsca w organizowanych konkursach religijnych </w:t>
      </w:r>
    </w:p>
    <w:p w:rsidR="002965C0" w:rsidRDefault="00161E65" w:rsidP="002965C0">
      <w:pPr>
        <w:pStyle w:val="NormalnyWeb"/>
        <w:numPr>
          <w:ilvl w:val="0"/>
          <w:numId w:val="19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Wykonuje dodatkowe (ponadprogramowe) prace (prezentacje, referaty, albumy itp.) </w:t>
      </w:r>
    </w:p>
    <w:p w:rsidR="00161E65" w:rsidRPr="002965C0" w:rsidRDefault="00161E65" w:rsidP="002965C0">
      <w:pPr>
        <w:pStyle w:val="NormalnyWeb"/>
        <w:ind w:left="72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bardzo dobrą uczeń: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Posiada uzupełniony zeszyt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Potrafi scharakteryzować patrona roku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i omawia poszczególne okresy roku liturgicznego oraz najważniejsze Święta i Uroczystości przewidziane w programie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Wyjaśnia, czym jest i czym się charakteryzuje miłość w ujęciu chrześcijańskim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Potrafi omówić sakrament małżeństwa i wytłumaczyć konsekwencje płynące z sakramentu małżeństwa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Wyjaśnia istotę płciowości człowieka jako dar i wyzwanie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Przedstawia wszystkie elementy związane z funkcjonowaniem rodziny chrześcijańskiej (cele, zadania, problemy, odpowiedzialność)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Wyczerpująco przedstawia zagadnienia związane z Kościołem (początki, cel, cechy, struktura Kościoła, formy działania i zaangażowania, liturgia, postawy i gesty liturgiczne) </w:t>
      </w:r>
    </w:p>
    <w:p w:rsidR="00161E65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Ukazuje i uzasadnia prawdę, że Sakramenty są skutecznym działaniem Chrystusa w Kościele </w:t>
      </w:r>
    </w:p>
    <w:p w:rsidR="002965C0" w:rsidRPr="002965C0" w:rsidRDefault="00161E65" w:rsidP="002965C0">
      <w:pPr>
        <w:pStyle w:val="NormalnyWeb"/>
        <w:numPr>
          <w:ilvl w:val="0"/>
          <w:numId w:val="20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Dokładnie omawia zagadnienia związane z historią Kościoła </w:t>
      </w:r>
    </w:p>
    <w:p w:rsidR="00161E65" w:rsidRPr="002965C0" w:rsidRDefault="00161E65" w:rsidP="002965C0">
      <w:pPr>
        <w:pStyle w:val="NormalnyWeb"/>
        <w:ind w:left="36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dobrą uczeń: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lastRenderedPageBreak/>
        <w:t xml:space="preserve">Posiada uzupełniony zeszyt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Potrafi scharakteryzować patrona roku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główne okresy roku liturgicznego oraz najważniejsze Święta i Uroczystości przewidziane w programie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czym jest i czym się charakteryzuje miłość w ujęciu chrześcijańskim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Wyjaśnia najważniejsze kwestie związane z sakramentem małżeństwa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Potrafi omówić podstawowe zagadnienia związane z funkcjonowaniem rodziny chrześcijańskiej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Przedstawia najważniejsze zagadnienia związane z Kościołem </w:t>
      </w:r>
    </w:p>
    <w:p w:rsidR="00161E65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Ukazuje prawdę, że Sakramenty są skutecznym działaniem Chrystusa w Kościele </w:t>
      </w:r>
    </w:p>
    <w:p w:rsidR="002965C0" w:rsidRPr="002965C0" w:rsidRDefault="00161E65" w:rsidP="002965C0">
      <w:pPr>
        <w:pStyle w:val="NormalnyWeb"/>
        <w:numPr>
          <w:ilvl w:val="0"/>
          <w:numId w:val="21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zagadnienia związane z historią Kościoła </w:t>
      </w:r>
    </w:p>
    <w:p w:rsidR="00161E65" w:rsidRPr="002965C0" w:rsidRDefault="00161E65" w:rsidP="002965C0">
      <w:pPr>
        <w:pStyle w:val="NormalnyWeb"/>
        <w:ind w:left="36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dostateczną uczeń: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Posiada uzupełniony zeszyt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patrona roku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Rozumie istotę roku liturgicznego; potrafi wymienić najważniejsze Święta i Uroczystości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Rozumie, czym miłość w ujęciu chrześcijańskim różni się od fałszywych obrazów miłości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podstawowe kwestie związane z sakramentem małżeństwa (czystość, nierozerwalność, prokreacja, wychowywanie dzieci, radzenie z problemami i cierpieniem)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podstawowe pojęcia związane z Kościołem </w:t>
      </w:r>
    </w:p>
    <w:p w:rsidR="00161E65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że Sakramenty są skutecznym działaniem Chrystusa w Kościele </w:t>
      </w:r>
    </w:p>
    <w:p w:rsidR="002965C0" w:rsidRPr="002965C0" w:rsidRDefault="00161E65" w:rsidP="002965C0">
      <w:pPr>
        <w:pStyle w:val="NormalnyWeb"/>
        <w:numPr>
          <w:ilvl w:val="0"/>
          <w:numId w:val="22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 patronów Polski i zna podstawowe fakty związane z historią Kościoła </w:t>
      </w:r>
    </w:p>
    <w:p w:rsidR="002965C0" w:rsidRPr="002965C0" w:rsidRDefault="002965C0" w:rsidP="002965C0">
      <w:pPr>
        <w:pStyle w:val="NormalnyWeb"/>
        <w:ind w:left="720"/>
        <w:rPr>
          <w:rFonts w:asciiTheme="majorBidi" w:hAnsiTheme="majorBidi" w:cstheme="majorBidi"/>
        </w:rPr>
      </w:pPr>
    </w:p>
    <w:p w:rsidR="00161E65" w:rsidRPr="002965C0" w:rsidRDefault="00161E65" w:rsidP="002965C0">
      <w:pPr>
        <w:pStyle w:val="NormalnyWeb"/>
        <w:ind w:left="36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dopuszczającą uczeń: </w:t>
      </w:r>
    </w:p>
    <w:p w:rsidR="00161E65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Posiada uzupełniony zeszyt </w:t>
      </w:r>
    </w:p>
    <w:p w:rsidR="00161E65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co to jest Adwent, Boże Narodzenie, Wielki Post, Wielkanoc, Zesłanie Ducha Świętego, Wniebowstąpienie </w:t>
      </w:r>
    </w:p>
    <w:p w:rsidR="00161E65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dlaczego miłość w ujęciu chrześcijańskim różni się od fałszywych obrazów miłości </w:t>
      </w:r>
    </w:p>
    <w:p w:rsidR="00161E65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dlaczego ważna jest czystość przedmałżeńska; wie, jakie znaczenie ma sakrament małżeństwa i co się z nim wiąże </w:t>
      </w:r>
    </w:p>
    <w:p w:rsidR="00161E65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Rozumie, czym jest Kościół </w:t>
      </w:r>
    </w:p>
    <w:p w:rsidR="002965C0" w:rsidRPr="002965C0" w:rsidRDefault="00161E65" w:rsidP="00A63BC5">
      <w:pPr>
        <w:pStyle w:val="NormalnyWeb"/>
        <w:numPr>
          <w:ilvl w:val="0"/>
          <w:numId w:val="23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Wie, że Sakramenty są skutecznym działaniem Chrystusa w Kościele </w:t>
      </w:r>
    </w:p>
    <w:p w:rsidR="002965C0" w:rsidRPr="002965C0" w:rsidRDefault="002965C0" w:rsidP="002965C0">
      <w:pPr>
        <w:pStyle w:val="NormalnyWeb"/>
        <w:rPr>
          <w:rFonts w:asciiTheme="majorBidi" w:hAnsiTheme="majorBidi" w:cstheme="majorBidi"/>
        </w:rPr>
      </w:pPr>
    </w:p>
    <w:p w:rsidR="00161E65" w:rsidRPr="002965C0" w:rsidRDefault="00161E65" w:rsidP="002965C0">
      <w:pPr>
        <w:pStyle w:val="NormalnyWeb"/>
        <w:ind w:left="36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Na ocenę niedostateczną uczeń: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position w:val="-2"/>
          <w:sz w:val="22"/>
          <w:szCs w:val="22"/>
        </w:rPr>
        <w:sym w:font="Symbol" w:char="F0B7"/>
      </w:r>
      <w:r w:rsidRPr="002965C0">
        <w:rPr>
          <w:rFonts w:asciiTheme="majorBidi" w:hAnsiTheme="majorBidi" w:cstheme="majorBidi"/>
          <w:position w:val="-2"/>
          <w:sz w:val="22"/>
          <w:szCs w:val="22"/>
        </w:rPr>
        <w:t xml:space="preserve"> </w:t>
      </w:r>
      <w:r w:rsidRPr="002965C0">
        <w:rPr>
          <w:rFonts w:asciiTheme="majorBidi" w:hAnsiTheme="majorBidi" w:cstheme="majorBidi"/>
          <w:sz w:val="22"/>
          <w:szCs w:val="22"/>
        </w:rPr>
        <w:t xml:space="preserve">nie spełnia wymagań na ocenę dopuszczającą </w:t>
      </w:r>
    </w:p>
    <w:p w:rsidR="00161E65" w:rsidRPr="002965C0" w:rsidRDefault="00161E65" w:rsidP="00161E65">
      <w:pPr>
        <w:pStyle w:val="NormalnyWeb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t xml:space="preserve">ad. 5. Poprawa oceny: </w:t>
      </w:r>
    </w:p>
    <w:p w:rsidR="00161E65" w:rsidRPr="002965C0" w:rsidRDefault="00161E65" w:rsidP="002965C0">
      <w:pPr>
        <w:pStyle w:val="NormalnyWeb"/>
        <w:numPr>
          <w:ilvl w:val="0"/>
          <w:numId w:val="18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przypadku otrzymania ze sprawdzianu lub testu oceny niedostatecznej, uczeń ma prawo do jednorazowej jej poprawy, przy czym w dzienniku zachowane są dwie oceny. </w:t>
      </w:r>
    </w:p>
    <w:p w:rsidR="00161E65" w:rsidRPr="002965C0" w:rsidRDefault="00161E65" w:rsidP="002965C0">
      <w:pPr>
        <w:pStyle w:val="NormalnyWeb"/>
        <w:numPr>
          <w:ilvl w:val="0"/>
          <w:numId w:val="18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W przypadku otrzymania z odpowiedzi ustnej lub kartkówki oceny niedostatecznej uczeń ma prawo do jej poprawienia, w terminie uzgodnionym z nauczycielem. </w:t>
      </w:r>
    </w:p>
    <w:p w:rsidR="00161E65" w:rsidRPr="002965C0" w:rsidRDefault="00161E65" w:rsidP="00161E65">
      <w:pPr>
        <w:pStyle w:val="NormalnyWeb"/>
        <w:ind w:left="720"/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0"/>
          <w:szCs w:val="20"/>
        </w:rPr>
        <w:lastRenderedPageBreak/>
        <w:t xml:space="preserve">ad. 6. Przewidywane osiągnięcia uczniów: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Znajomość okresów liturgicznych, Uroczystości i Świąt; rozumienie ich w kontekście biblijnym i życia chrześcijańskiego;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Umiejętność kształtowania własnych postaw w oparciu o Przykazanie Miłości;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Zrozumienie istoty prawdziwej miłości, wolnej od egoizmu;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Zrozumienie wagi sakramentu małżeństwa i konsekwencji z niego płynących;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Zrozumienie tajemnicy Kościoła – wspólnoty miłości, której początkiem jest Chrystus;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Uświadomienie prawdy, że sakramenty są skutecznym działaniem Chrystusa w Kościele;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Znajomość historii Kościoła;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Umiejętność poszukiwania prawdy historycznej;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Odczytywanie własnych zadań we wspólnocie parafialnej, rodzinnej, kościelnej, koleżeńskiej czy szkolnej;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Zaangażowanie w różne formy apostolstwa;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Umiejętność wyrażania własnych opinii; </w:t>
      </w:r>
    </w:p>
    <w:p w:rsidR="00161E65" w:rsidRPr="002965C0" w:rsidRDefault="00161E65" w:rsidP="002965C0">
      <w:pPr>
        <w:pStyle w:val="NormalnyWeb"/>
        <w:numPr>
          <w:ilvl w:val="0"/>
          <w:numId w:val="17"/>
        </w:numPr>
        <w:rPr>
          <w:rFonts w:asciiTheme="majorBidi" w:hAnsiTheme="majorBidi" w:cstheme="majorBidi"/>
        </w:rPr>
      </w:pPr>
      <w:r w:rsidRPr="002965C0">
        <w:rPr>
          <w:rFonts w:asciiTheme="majorBidi" w:hAnsiTheme="majorBidi" w:cstheme="majorBidi"/>
          <w:sz w:val="22"/>
          <w:szCs w:val="22"/>
        </w:rPr>
        <w:t xml:space="preserve">Postawa akceptacji i tolerancji. </w:t>
      </w:r>
    </w:p>
    <w:p w:rsidR="002D797A" w:rsidRPr="002965C0" w:rsidRDefault="003B5D1A">
      <w:pPr>
        <w:rPr>
          <w:rFonts w:asciiTheme="majorBidi" w:hAnsiTheme="majorBidi" w:cstheme="majorBidi"/>
        </w:rPr>
      </w:pPr>
    </w:p>
    <w:sectPr w:rsidR="002D797A" w:rsidRPr="002965C0" w:rsidSect="00764BD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BAF"/>
    <w:multiLevelType w:val="multilevel"/>
    <w:tmpl w:val="591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49CA"/>
    <w:multiLevelType w:val="multilevel"/>
    <w:tmpl w:val="30720E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96057"/>
    <w:multiLevelType w:val="hybridMultilevel"/>
    <w:tmpl w:val="4CEA1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45EA6"/>
    <w:multiLevelType w:val="hybridMultilevel"/>
    <w:tmpl w:val="BCFC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3989"/>
    <w:multiLevelType w:val="hybridMultilevel"/>
    <w:tmpl w:val="12C8C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D1C16"/>
    <w:multiLevelType w:val="multilevel"/>
    <w:tmpl w:val="4C9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71D2F"/>
    <w:multiLevelType w:val="multilevel"/>
    <w:tmpl w:val="8CE6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90786"/>
    <w:multiLevelType w:val="hybridMultilevel"/>
    <w:tmpl w:val="8806E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A5889"/>
    <w:multiLevelType w:val="multilevel"/>
    <w:tmpl w:val="6B8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52BD6"/>
    <w:multiLevelType w:val="multilevel"/>
    <w:tmpl w:val="CC3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0549A"/>
    <w:multiLevelType w:val="multilevel"/>
    <w:tmpl w:val="C624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90CB5"/>
    <w:multiLevelType w:val="hybridMultilevel"/>
    <w:tmpl w:val="60A6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93184"/>
    <w:multiLevelType w:val="hybridMultilevel"/>
    <w:tmpl w:val="A83A3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3083D"/>
    <w:multiLevelType w:val="multilevel"/>
    <w:tmpl w:val="7D4A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35ABB"/>
    <w:multiLevelType w:val="hybridMultilevel"/>
    <w:tmpl w:val="02D85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BF6F28"/>
    <w:multiLevelType w:val="multilevel"/>
    <w:tmpl w:val="34B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344D1"/>
    <w:multiLevelType w:val="multilevel"/>
    <w:tmpl w:val="87E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26B15"/>
    <w:multiLevelType w:val="multilevel"/>
    <w:tmpl w:val="AA6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0568"/>
    <w:multiLevelType w:val="hybridMultilevel"/>
    <w:tmpl w:val="0E10CB0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9241AC"/>
    <w:multiLevelType w:val="multilevel"/>
    <w:tmpl w:val="5B7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07DE0"/>
    <w:multiLevelType w:val="multilevel"/>
    <w:tmpl w:val="8FA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CC1F58"/>
    <w:multiLevelType w:val="multilevel"/>
    <w:tmpl w:val="51F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97DBF"/>
    <w:multiLevelType w:val="multilevel"/>
    <w:tmpl w:val="939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19"/>
  </w:num>
  <w:num w:numId="7">
    <w:abstractNumId w:val="20"/>
  </w:num>
  <w:num w:numId="8">
    <w:abstractNumId w:val="0"/>
  </w:num>
  <w:num w:numId="9">
    <w:abstractNumId w:val="22"/>
  </w:num>
  <w:num w:numId="10">
    <w:abstractNumId w:val="21"/>
  </w:num>
  <w:num w:numId="11">
    <w:abstractNumId w:val="6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18"/>
  </w:num>
  <w:num w:numId="17">
    <w:abstractNumId w:val="7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5"/>
    <w:rsid w:val="001068C1"/>
    <w:rsid w:val="00161E65"/>
    <w:rsid w:val="001C4B4E"/>
    <w:rsid w:val="002965C0"/>
    <w:rsid w:val="002B57D9"/>
    <w:rsid w:val="003B5D1A"/>
    <w:rsid w:val="00453715"/>
    <w:rsid w:val="00764BD4"/>
    <w:rsid w:val="007C75B6"/>
    <w:rsid w:val="00A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Sadownik</dc:creator>
  <cp:lastModifiedBy>Użytkownik systemu Windows</cp:lastModifiedBy>
  <cp:revision>2</cp:revision>
  <dcterms:created xsi:type="dcterms:W3CDTF">2020-11-04T21:11:00Z</dcterms:created>
  <dcterms:modified xsi:type="dcterms:W3CDTF">2020-11-04T21:11:00Z</dcterms:modified>
</cp:coreProperties>
</file>